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67723A" w:rsidRPr="0067723A">
        <w:rPr>
          <w:rFonts w:ascii="Times New Roman" w:hAnsi="Times New Roman" w:cs="Times New Roman"/>
        </w:rPr>
        <w:t>1.</w:t>
      </w:r>
      <w:r w:rsidR="009F3EE3">
        <w:rPr>
          <w:rFonts w:ascii="Times New Roman" w:hAnsi="Times New Roman" w:cs="Times New Roman"/>
        </w:rPr>
        <w:t>16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>
        <w:rPr>
          <w:rFonts w:ascii="Times New Roman" w:hAnsi="Times New Roman" w:cs="Times New Roman"/>
        </w:rPr>
        <w:t>1</w:t>
      </w:r>
      <w:r w:rsidR="009F3EE3">
        <w:rPr>
          <w:rFonts w:ascii="Times New Roman" w:hAnsi="Times New Roman" w:cs="Times New Roman"/>
        </w:rPr>
        <w:t>6</w:t>
      </w:r>
      <w:r w:rsidRPr="00C61A1C">
        <w:rPr>
          <w:rFonts w:ascii="Times New Roman" w:hAnsi="Times New Roman" w:cs="Times New Roman"/>
        </w:rPr>
        <w:t xml:space="preserve"> – </w:t>
      </w:r>
      <w:r w:rsidR="00D235CF" w:rsidRPr="00D235CF">
        <w:rPr>
          <w:rFonts w:ascii="Times New Roman" w:hAnsi="Times New Roman" w:cs="Times New Roman"/>
          <w:b/>
        </w:rPr>
        <w:t xml:space="preserve">Zakup </w:t>
      </w:r>
      <w:proofErr w:type="spellStart"/>
      <w:r w:rsidR="00D235CF" w:rsidRPr="00D235CF">
        <w:rPr>
          <w:rFonts w:ascii="Times New Roman" w:hAnsi="Times New Roman" w:cs="Times New Roman"/>
          <w:b/>
        </w:rPr>
        <w:t>s</w:t>
      </w:r>
      <w:r w:rsidR="00A40432" w:rsidRPr="00D235CF">
        <w:rPr>
          <w:rFonts w:ascii="Times New Roman" w:hAnsi="Times New Roman" w:cs="Times New Roman"/>
          <w:b/>
        </w:rPr>
        <w:t>pektrofluorymetr</w:t>
      </w:r>
      <w:r w:rsidR="00D235CF" w:rsidRPr="00D235CF">
        <w:rPr>
          <w:rFonts w:ascii="Times New Roman" w:hAnsi="Times New Roman" w:cs="Times New Roman"/>
          <w:b/>
        </w:rPr>
        <w:t>u</w:t>
      </w:r>
      <w:proofErr w:type="spellEnd"/>
      <w:r w:rsidR="00A40432" w:rsidRPr="00D235CF">
        <w:rPr>
          <w:rFonts w:ascii="Times New Roman" w:hAnsi="Times New Roman" w:cs="Times New Roman"/>
          <w:b/>
        </w:rPr>
        <w:t xml:space="preserve"> wraz z jednostką sterującą</w:t>
      </w:r>
      <w:r w:rsidR="0085261B" w:rsidRPr="00D235CF">
        <w:rPr>
          <w:rFonts w:ascii="Times New Roman" w:hAnsi="Times New Roman" w:cs="Times New Roman"/>
          <w:b/>
        </w:rPr>
        <w:t xml:space="preserve"> –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1F4475" w:rsidRPr="001F4475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1F4475" w:rsidRPr="005C54B1" w:rsidRDefault="00174427" w:rsidP="001744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1F4475" w:rsidTr="00076634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C532A" w:rsidRPr="00A40432" w:rsidRDefault="00A40432" w:rsidP="0085261B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A40432">
              <w:rPr>
                <w:rFonts w:ascii="Times New Roman" w:hAnsi="Times New Roman" w:cs="Times New Roman"/>
                <w:b/>
                <w:caps/>
              </w:rPr>
              <w:t>Spektrofluorymetr wraz z jednostką sterującą – 1 sztuka</w:t>
            </w:r>
          </w:p>
        </w:tc>
      </w:tr>
      <w:tr w:rsidR="008C532A" w:rsidRPr="001F4475" w:rsidTr="001F4475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1F4475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1F4475" w:rsidRPr="001F4475" w:rsidTr="001F4475">
        <w:trPr>
          <w:trHeight w:val="454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1F4475" w:rsidRPr="005C54B1" w:rsidRDefault="001F4475" w:rsidP="001F4475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1F4475" w:rsidRPr="005C54B1" w:rsidRDefault="001F4475" w:rsidP="001F447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1F4475" w:rsidRPr="001F4475" w:rsidTr="001F4475">
        <w:trPr>
          <w:trHeight w:val="454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1F4475" w:rsidRPr="005C54B1" w:rsidRDefault="001F4475" w:rsidP="001F4475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1F4475" w:rsidRPr="005C54B1" w:rsidRDefault="001F4475" w:rsidP="001F4475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1F4475" w:rsidTr="001F4475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1F4475" w:rsidRDefault="00010F51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INFORMACJE OGÓLNE</w:t>
            </w:r>
          </w:p>
        </w:tc>
      </w:tr>
      <w:tr w:rsidR="00EC1818" w:rsidRPr="001F4475" w:rsidTr="00C8282F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</w:tcPr>
          <w:p w:rsidR="00EC1818" w:rsidRPr="00010F51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Zaoferowany zestaw (</w:t>
            </w:r>
            <w:proofErr w:type="spellStart"/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Spektrofluorymetr</w:t>
            </w:r>
            <w:proofErr w:type="spellEnd"/>
            <w:r w:rsidRPr="00010F51">
              <w:rPr>
                <w:rFonts w:ascii="Times New Roman" w:hAnsi="Times New Roman" w:cs="Times New Roman"/>
                <w:sz w:val="20"/>
                <w:szCs w:val="20"/>
              </w:rPr>
              <w:t xml:space="preserve"> wraz z jednostką sterującą rozumianym jako całość oferowanych w ramach tego przetargu elementów składowych) fabrycznie nowy, nieużywany, niebędący przedmiotem wystaw, badań naukowych, prac rozwojowych, usług badawczych, nie będący przedmiotem po demonstracyjnym i </w:t>
            </w:r>
            <w:proofErr w:type="spellStart"/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rekondycjonowanym</w:t>
            </w:r>
            <w:proofErr w:type="spellEnd"/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, wcześniej nie wykorzystywany w jakimkolwiek celu przez inny podmiot, dopuszczony do obrotu i stosowania na terenie Rzeczpospolitej Polskiej zgodnie z obowiązującymi przepisami prawa</w:t>
            </w:r>
          </w:p>
        </w:tc>
        <w:tc>
          <w:tcPr>
            <w:tcW w:w="4235" w:type="dxa"/>
          </w:tcPr>
          <w:p w:rsidR="00EC1818" w:rsidRPr="00EC1818" w:rsidRDefault="00EC1818" w:rsidP="00EC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Zaoferowany zestaw (</w:t>
            </w:r>
            <w:proofErr w:type="spellStart"/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</w:t>
            </w:r>
            <w:proofErr w:type="spellEnd"/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wraz z jednostką sterującą rozumianym jako całość oferowanych w ramach tego przetargu elementów składowych) fabrycznie nowy, nieużywany, niebędący przedmiotem wystaw, badań naukowych, prac rozwojowych, usług badawczych, nie będący przedmiotem po demonstracyjnym i </w:t>
            </w:r>
            <w:proofErr w:type="spellStart"/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rekondycjonowanym</w:t>
            </w:r>
            <w:proofErr w:type="spellEnd"/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, wcześniej nie wykorzystywany w jakimkolwiek celu przez inny podmiot, dopuszczony do obrotu i stosowania na terenie Rzeczpospolitej Polskiej zgodnie z obowiązującymi przepisami prawa.</w:t>
            </w:r>
          </w:p>
          <w:p w:rsidR="00EC1818" w:rsidRPr="00010F51" w:rsidRDefault="00E914E0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61996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29942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B0D54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</w:tcPr>
          <w:p w:rsidR="00EC1818" w:rsidRPr="00010F51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Zaoferowany zestaw (</w:t>
            </w:r>
            <w:proofErr w:type="spellStart"/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Spektrofluorymetr</w:t>
            </w:r>
            <w:proofErr w:type="spellEnd"/>
            <w:r w:rsidRPr="00010F51">
              <w:rPr>
                <w:rFonts w:ascii="Times New Roman" w:hAnsi="Times New Roman" w:cs="Times New Roman"/>
                <w:sz w:val="20"/>
                <w:szCs w:val="20"/>
              </w:rPr>
              <w:t xml:space="preserve"> wraz z jednostką sterującą rozumianym jako całość oferowanych w ramach tego przetargu elementów składowych) musi być skomponowany w taki sposób, aby nie dochodziło do negatywnych oddziaływań wzajemnych elementów dostarczanego zestawu w stopniu pogarszającym jakość prowadzonych prac badawczych.</w:t>
            </w:r>
          </w:p>
        </w:tc>
        <w:tc>
          <w:tcPr>
            <w:tcW w:w="4235" w:type="dxa"/>
          </w:tcPr>
          <w:p w:rsidR="00EC1818" w:rsidRPr="00EC1818" w:rsidRDefault="00EC1818" w:rsidP="00EC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Zaoferowany zestaw (</w:t>
            </w:r>
            <w:proofErr w:type="spellStart"/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</w:t>
            </w:r>
            <w:proofErr w:type="spellEnd"/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wraz z jednostką sterującą rozumianym jako całość oferowanych w ramach tego przetargu elementów składowych) musi być skomponowany w taki sposób, aby nie dochodziło do negatywnych oddziaływań wzajemnych elementów dostarczanego zestawu w stopniu pogarszającym jakość prowadzonych prac badawczych.</w:t>
            </w:r>
          </w:p>
          <w:p w:rsidR="00EC1818" w:rsidRPr="00010F51" w:rsidRDefault="00E914E0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59767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96739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B0D54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</w:tcPr>
          <w:p w:rsidR="00EC1818" w:rsidRPr="00010F51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Zaoferowany zestaw (</w:t>
            </w:r>
            <w:proofErr w:type="spellStart"/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Spektrofluorymetr</w:t>
            </w:r>
            <w:proofErr w:type="spellEnd"/>
            <w:r w:rsidRPr="00010F51">
              <w:rPr>
                <w:rFonts w:ascii="Times New Roman" w:hAnsi="Times New Roman" w:cs="Times New Roman"/>
                <w:sz w:val="20"/>
                <w:szCs w:val="20"/>
              </w:rPr>
              <w:t xml:space="preserve"> wraz z jednostką sterującą rozumianym jako całość oferowanych w ramach tego przetargu elementów składowych) posiada ważne świadectwa dopuszczenia do obrotu na rynku polskim w oparciu o obowiązujące w tym zakresie przepisy prawa.</w:t>
            </w:r>
          </w:p>
        </w:tc>
        <w:tc>
          <w:tcPr>
            <w:tcW w:w="4235" w:type="dxa"/>
          </w:tcPr>
          <w:p w:rsidR="00EC1818" w:rsidRPr="00EC1818" w:rsidRDefault="00EC1818" w:rsidP="00EC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Zaoferowany zestaw (</w:t>
            </w:r>
            <w:proofErr w:type="spellStart"/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</w:t>
            </w:r>
            <w:proofErr w:type="spellEnd"/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wraz z jednostką sterującą rozumianym jako całość oferowanych w ramach tego przetargu elementów składowych) posiada ważne świadectwa dopuszczenia do obrotu na rynku polskim w oparciu o obowiązujące w tym zakresie przepisy prawa.</w:t>
            </w:r>
          </w:p>
          <w:p w:rsidR="00EC1818" w:rsidRPr="00010F51" w:rsidRDefault="00E914E0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62157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6086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B0D54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</w:tcPr>
          <w:p w:rsidR="00EC1818" w:rsidRPr="00010F51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F51">
              <w:rPr>
                <w:rFonts w:ascii="Times New Roman" w:hAnsi="Times New Roman" w:cs="Times New Roman"/>
                <w:sz w:val="20"/>
                <w:szCs w:val="20"/>
              </w:rPr>
              <w:t xml:space="preserve">Dostawa, podłączenie, uruchomienie, kontrola działania, regulacja, kalibracja urządzenia w siedzibie zamawiającego wraz z wdrożeniem </w:t>
            </w:r>
            <w:r w:rsidRPr="00010F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urządzenia do eksploatacji i szkoleniem operatora aparatu. </w:t>
            </w:r>
          </w:p>
          <w:p w:rsidR="00EC1818" w:rsidRPr="00010F51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Instrukcja obsługi systemu w języku polskim.</w:t>
            </w:r>
          </w:p>
        </w:tc>
        <w:tc>
          <w:tcPr>
            <w:tcW w:w="4235" w:type="dxa"/>
          </w:tcPr>
          <w:p w:rsidR="00EC1818" w:rsidRPr="00EC1818" w:rsidRDefault="00EC1818" w:rsidP="00EC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Dostawa, podłączenie, uruchomienie, kontrola działania, regulacja, kalibracja urządzenia w siedzibie zamawiającego wraz z wdrożeniem </w:t>
            </w: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urządzenia do eksploatacji i szkoleniem operatora aparatu.</w:t>
            </w:r>
          </w:p>
          <w:p w:rsidR="00EC1818" w:rsidRPr="00010F51" w:rsidRDefault="00E914E0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01159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96511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EC1818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818" w:rsidRPr="00EC1818" w:rsidRDefault="00EC1818" w:rsidP="00EC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Instrukcja obsługi systemu w języku polskim.</w:t>
            </w:r>
          </w:p>
          <w:p w:rsidR="00EC1818" w:rsidRPr="00010F51" w:rsidRDefault="00E914E0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9624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243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B0D54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241" w:type="dxa"/>
          </w:tcPr>
          <w:p w:rsidR="00EC1818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F51">
              <w:rPr>
                <w:rFonts w:ascii="Times New Roman" w:hAnsi="Times New Roman" w:cs="Times New Roman"/>
                <w:sz w:val="20"/>
                <w:szCs w:val="20"/>
              </w:rPr>
              <w:t xml:space="preserve">Wszelkie naprawy, przeglądy gwarancyjne i pogwarancyjne będą odbywały się w siedzibie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Zamawiającego.</w:t>
            </w:r>
          </w:p>
          <w:p w:rsidR="00EC1818" w:rsidRPr="00010F51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F51">
              <w:rPr>
                <w:rFonts w:ascii="Times New Roman" w:hAnsi="Times New Roman" w:cs="Times New Roman"/>
                <w:sz w:val="20"/>
                <w:szCs w:val="20"/>
              </w:rPr>
              <w:t>Obsługa serwisowa w języku polskim.</w:t>
            </w:r>
          </w:p>
        </w:tc>
        <w:tc>
          <w:tcPr>
            <w:tcW w:w="4235" w:type="dxa"/>
          </w:tcPr>
          <w:p w:rsidR="00EC1818" w:rsidRPr="00EC1818" w:rsidRDefault="00EC1818" w:rsidP="00EC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Wszelkie naprawy, przeglądy gwarancyjne i pogwarancyjne będą odbywały się w siedzibie Zamawiającego.</w:t>
            </w:r>
          </w:p>
          <w:p w:rsidR="00EC1818" w:rsidRDefault="00E914E0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09109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0741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EC1818" w:rsidRDefault="00EC1818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818" w:rsidRPr="00EC1818" w:rsidRDefault="00EC1818" w:rsidP="00EC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Obsługa serwisowa w języku polskim.</w:t>
            </w:r>
          </w:p>
          <w:p w:rsidR="00EC1818" w:rsidRPr="00010F51" w:rsidRDefault="00E914E0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3393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2559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8B546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EC1818" w:rsidRPr="001F4475" w:rsidTr="00DC2536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</w:tcPr>
          <w:p w:rsidR="00EC1818" w:rsidRPr="00D36E81" w:rsidRDefault="00EC1818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Możliwość rejestracji widm fluorescencji, fosforescencji i chemiluminescencji.</w:t>
            </w:r>
          </w:p>
        </w:tc>
        <w:tc>
          <w:tcPr>
            <w:tcW w:w="4235" w:type="dxa"/>
          </w:tcPr>
          <w:p w:rsidR="00EC1818" w:rsidRPr="00EC1818" w:rsidRDefault="00EC1818" w:rsidP="00EC1818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Możliwość rejestracji widm fluorescencji, fosforescencji i chemiluminescencji.</w:t>
            </w:r>
          </w:p>
          <w:p w:rsidR="00EC1818" w:rsidRPr="00D36E81" w:rsidRDefault="00E914E0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9646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21669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DC2536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</w:tcPr>
          <w:p w:rsidR="00EC1818" w:rsidRPr="00E84440" w:rsidRDefault="00EC1818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Skanowanie spektralne po stronie wzbudzenia i emisji.</w:t>
            </w:r>
          </w:p>
        </w:tc>
        <w:tc>
          <w:tcPr>
            <w:tcW w:w="4235" w:type="dxa"/>
          </w:tcPr>
          <w:p w:rsidR="00EC1818" w:rsidRPr="00EC1818" w:rsidRDefault="00EC1818" w:rsidP="00EC1818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Skanowanie spektralne po stronie wzbudzenia i emisji.</w:t>
            </w:r>
          </w:p>
          <w:p w:rsidR="00EC1818" w:rsidRPr="00D36E81" w:rsidRDefault="00E914E0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5401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006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181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C181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C181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C181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B2001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</w:tcPr>
          <w:p w:rsidR="00EC1818" w:rsidRPr="00E84440" w:rsidRDefault="00EC1818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Minimalny zakres spektralny możliwy do ustawienia: co najmniej 200-850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 po stronie wzbudzenia; 200–850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 po stronie emisji.</w:t>
            </w:r>
          </w:p>
        </w:tc>
        <w:tc>
          <w:tcPr>
            <w:tcW w:w="4235" w:type="dxa"/>
            <w:vAlign w:val="center"/>
          </w:tcPr>
          <w:p w:rsidR="00EC1818" w:rsidRPr="006F3D66" w:rsidRDefault="006F3D66" w:rsidP="006F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D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Minimalny zakres spektralny możliwy do ustawienia: co najmniej 200-850 </w:t>
            </w:r>
            <w:proofErr w:type="spellStart"/>
            <w:r w:rsidRPr="006F3D66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6F3D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 stronie wzbudzenia; 200–850 </w:t>
            </w:r>
            <w:proofErr w:type="spellStart"/>
            <w:r w:rsidRPr="006F3D66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6F3D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 stronie emisji</w:t>
            </w:r>
            <w:r w:rsidR="00EC1818" w:rsidRPr="006F3D6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EC1818" w:rsidRPr="006F3D66" w:rsidRDefault="00E914E0" w:rsidP="00EC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5491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D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F3D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F3D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F3D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F3D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F3D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1815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D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F3D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F3D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F3D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B2001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</w:tcPr>
          <w:p w:rsidR="00EC1818" w:rsidRPr="00E84440" w:rsidRDefault="00EC1818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Źródło światła: ciągła lampa ksenonowa, o mocy minimum 150 W i żywotności co najmniej 2500 godzin. </w:t>
            </w:r>
          </w:p>
        </w:tc>
        <w:tc>
          <w:tcPr>
            <w:tcW w:w="4235" w:type="dxa"/>
            <w:vAlign w:val="center"/>
          </w:tcPr>
          <w:p w:rsidR="006F3D66" w:rsidRDefault="00EC1818" w:rsidP="006F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Źródło światła:</w:t>
            </w:r>
            <w:r w:rsidR="006F3D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ciągła lampa ksenonowa o </w:t>
            </w:r>
          </w:p>
          <w:p w:rsidR="00EC1818" w:rsidRPr="00EC1818" w:rsidRDefault="006F3D66" w:rsidP="006F3D6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mocy:</w:t>
            </w:r>
          </w:p>
          <w:p w:rsidR="00EC1818" w:rsidRDefault="00EC1818" w:rsidP="006F3D66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 W </w:t>
            </w:r>
            <w:r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  <w:p w:rsidR="00EC1818" w:rsidRDefault="00EC1818" w:rsidP="006F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Żywotność</w:t>
            </w:r>
            <w:r w:rsidR="006F3D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źródła światła co najmniej 2500 godzin</w:t>
            </w:r>
            <w:r w:rsidRPr="00EC181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6F3D66" w:rsidRPr="001F4475" w:rsidRDefault="00E914E0" w:rsidP="006F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3431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D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F3D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F3D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F3D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F3D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F3D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71776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D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F3D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F3D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F3D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24CAF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</w:tcPr>
          <w:p w:rsidR="00EC1818" w:rsidRPr="00D36E81" w:rsidRDefault="00EC1818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Poziomy przebieg wiązki wzbudzającej, umożliwiający wykonywanie pomiarów próbki z częściowo napełnionej kuwety.</w:t>
            </w:r>
          </w:p>
        </w:tc>
        <w:tc>
          <w:tcPr>
            <w:tcW w:w="4235" w:type="dxa"/>
          </w:tcPr>
          <w:p w:rsidR="00EC1818" w:rsidRPr="00BD4192" w:rsidRDefault="00EC1818" w:rsidP="00EC1818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Poziomy przebieg wiązki wzbudzającej, umożliwiający wykonywanie pomiarów próbki</w:t>
            </w:r>
            <w:r w:rsidR="00BD4192"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 częściowo napełnionej kuwety:</w:t>
            </w:r>
          </w:p>
          <w:p w:rsidR="00BD4192" w:rsidRPr="00D36E81" w:rsidRDefault="00E914E0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3112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6074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24CAF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</w:tcPr>
          <w:p w:rsidR="00EC1818" w:rsidRPr="00D36E81" w:rsidRDefault="00EC1818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Wbudowana lampa rtęciowa do kalibracji dokładności długości fali.</w:t>
            </w:r>
          </w:p>
        </w:tc>
        <w:tc>
          <w:tcPr>
            <w:tcW w:w="4235" w:type="dxa"/>
          </w:tcPr>
          <w:p w:rsidR="00EC1818" w:rsidRPr="00BD4192" w:rsidRDefault="00EC1818" w:rsidP="00EC1818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Wbudowana lampa rtęciowa do kalib</w:t>
            </w:r>
            <w:r w:rsidR="00BD4192"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racji dokładności długości fali:</w:t>
            </w:r>
          </w:p>
          <w:p w:rsidR="00BD4192" w:rsidRPr="00D36E81" w:rsidRDefault="00E914E0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98151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87443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EC1818" w:rsidRPr="001F4475" w:rsidTr="00724CAF">
        <w:trPr>
          <w:trHeight w:val="567"/>
          <w:jc w:val="center"/>
        </w:trPr>
        <w:tc>
          <w:tcPr>
            <w:tcW w:w="596" w:type="dxa"/>
            <w:vAlign w:val="center"/>
          </w:tcPr>
          <w:p w:rsidR="00EC1818" w:rsidRPr="001F4475" w:rsidRDefault="00EC1818" w:rsidP="00EC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</w:tcPr>
          <w:p w:rsidR="00EC1818" w:rsidRPr="00D36E81" w:rsidRDefault="00EC1818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Monochromator: wklęsła siatka holograficzna, minimum 1800 linii/mm, po stronie Em i Ex.</w:t>
            </w:r>
          </w:p>
        </w:tc>
        <w:tc>
          <w:tcPr>
            <w:tcW w:w="4235" w:type="dxa"/>
          </w:tcPr>
          <w:p w:rsidR="00BD4192" w:rsidRDefault="00EC1818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Monochromato</w:t>
            </w:r>
            <w:r w:rsidR="00BD4192"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r: wklęsła siatka holograficzna:</w:t>
            </w: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4192" w:rsidRDefault="00BD4192" w:rsidP="00EC18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818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 </w:t>
            </w:r>
            <w:r w:rsidR="00EC1818" w:rsidRPr="00D36E81">
              <w:rPr>
                <w:rFonts w:ascii="Times New Roman" w:hAnsi="Times New Roman" w:cs="Times New Roman"/>
                <w:sz w:val="20"/>
                <w:szCs w:val="20"/>
              </w:rPr>
              <w:t>linii/mm, po stronie Em i 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Automatyczny filtr odcinający pasma dyfrakcyjne wyższych rzędów.</w:t>
            </w:r>
          </w:p>
        </w:tc>
        <w:tc>
          <w:tcPr>
            <w:tcW w:w="4235" w:type="dxa"/>
          </w:tcPr>
          <w:p w:rsidR="00BD4192" w:rsidRPr="00BD4192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Automatyczny filtr odcinający pasma dyfrakcyjne wyższych rzędów:</w:t>
            </w:r>
          </w:p>
          <w:p w:rsidR="00BD4192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291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06535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Funkcja umożliwiająca automatyczną regulację wzmocnienia w zależności od intensywności fluorescencji pozwalająca na uzyskanie danych z optymalnym stosunkiem sygnał/szum.</w:t>
            </w:r>
          </w:p>
        </w:tc>
        <w:tc>
          <w:tcPr>
            <w:tcW w:w="4235" w:type="dxa"/>
          </w:tcPr>
          <w:p w:rsidR="00BD4192" w:rsidRPr="00BD4192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Funkcja umożliwiająca automatyczną regulację wzmocnienia w zależności od intensywności fluorescencji pozwalająca na uzyskanie danych z optymalnym stosunkiem sygnał/szum:</w:t>
            </w:r>
          </w:p>
          <w:p w:rsidR="00BD4192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20659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68500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Detektor: fotodioda lub fotopowielacz po stronie wzbudzenia, fotopowielacz po stronie emisji.</w:t>
            </w:r>
          </w:p>
        </w:tc>
        <w:tc>
          <w:tcPr>
            <w:tcW w:w="4235" w:type="dxa"/>
          </w:tcPr>
          <w:p w:rsidR="00BD4192" w:rsidRPr="00BD4192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Detektor:</w:t>
            </w:r>
          </w:p>
          <w:p w:rsidR="00BD4192" w:rsidRPr="00BD4192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fotodioda lub fotopowielacz po stronie wzbudzenia:</w:t>
            </w:r>
          </w:p>
          <w:p w:rsidR="00BD4192" w:rsidRDefault="00E914E0" w:rsidP="00BD4192">
            <w:pPr>
              <w:widowControl w:val="0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6451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68534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BD4192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192" w:rsidRPr="00BD4192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fotopowielacz po stronie emisji:</w:t>
            </w:r>
          </w:p>
          <w:p w:rsidR="00BD4192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31930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93145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4241" w:type="dxa"/>
          </w:tcPr>
          <w:p w:rsidR="00BD4192" w:rsidRPr="00E84440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Szczelina spektralna: regulowana w zakresie co najmniej 1 - 20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 po stronie wzbudzenia i emisji oraz specjalny tryb szczelinowy do niskiego światła rozproszonego. Minimum 5 poziomów regulacji.</w:t>
            </w:r>
          </w:p>
        </w:tc>
        <w:tc>
          <w:tcPr>
            <w:tcW w:w="4235" w:type="dxa"/>
          </w:tcPr>
          <w:p w:rsidR="00BD4192" w:rsidRPr="00BD4192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Szczelina spektralna: regulowana w zakresie co najmniej 1 - 20 </w:t>
            </w:r>
            <w:proofErr w:type="spellStart"/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 stronie wzbudzenia i emisji oraz specjalny tryb szczelinowy do niskiego światła rozproszonego:</w:t>
            </w:r>
          </w:p>
          <w:p w:rsidR="00BD4192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0502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46208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19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D419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D419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D419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BD4192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4192">
              <w:rPr>
                <w:rFonts w:ascii="Times New Roman" w:hAnsi="Times New Roman" w:cs="Times New Roman"/>
                <w:b/>
                <w:sz w:val="20"/>
                <w:szCs w:val="20"/>
              </w:rPr>
              <w:t>Poziomy regulacji: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 </w:t>
            </w:r>
            <w:r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</w:tcPr>
          <w:p w:rsidR="00BD4192" w:rsidRPr="00E84440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Rozdzielczość do 1,0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 po stronie wzbudzenia i po stronie emisji.</w:t>
            </w:r>
          </w:p>
        </w:tc>
        <w:tc>
          <w:tcPr>
            <w:tcW w:w="4235" w:type="dxa"/>
          </w:tcPr>
          <w:p w:rsidR="00BD4192" w:rsidRPr="00393E7B" w:rsidRDefault="00393E7B" w:rsidP="00393E7B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Rozdzielczość do 1,0 </w:t>
            </w:r>
            <w:proofErr w:type="spellStart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 stronie wzbudzenia i po stronie emisji</w:t>
            </w:r>
            <w:r w:rsidR="00BD4192"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BD4192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84020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7B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E7B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93E7B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0347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7B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E7B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93E7B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</w:tcPr>
          <w:p w:rsidR="00BD4192" w:rsidRPr="00E84440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Powtarzalność długości fali : ±0,4 nm.</w:t>
            </w:r>
          </w:p>
        </w:tc>
        <w:tc>
          <w:tcPr>
            <w:tcW w:w="4235" w:type="dxa"/>
          </w:tcPr>
          <w:p w:rsidR="00BD4192" w:rsidRPr="00393E7B" w:rsidRDefault="00393E7B" w:rsidP="00393E7B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Powtarzalność długości fali : ±0,4 </w:t>
            </w:r>
            <w:proofErr w:type="spellStart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</w:p>
          <w:p w:rsidR="00393E7B" w:rsidRPr="00D36E81" w:rsidRDefault="00E914E0" w:rsidP="00393E7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9934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7B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E7B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93E7B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67435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7B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E7B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93E7B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</w:tcPr>
          <w:p w:rsidR="00BD4192" w:rsidRPr="00E84440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Dokładność długości fali : ±1,0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 po stronie wzbudzenia i po stronie emisji.</w:t>
            </w:r>
          </w:p>
        </w:tc>
        <w:tc>
          <w:tcPr>
            <w:tcW w:w="4235" w:type="dxa"/>
          </w:tcPr>
          <w:p w:rsidR="00BD4192" w:rsidRPr="00393E7B" w:rsidRDefault="00393E7B" w:rsidP="00393E7B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Dokładność długości fali : ±1,0 </w:t>
            </w:r>
            <w:proofErr w:type="spellStart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 stronie wzbudzenia i po stronie emisji</w:t>
            </w:r>
          </w:p>
          <w:p w:rsidR="00D47FA0" w:rsidRPr="00D36E81" w:rsidRDefault="00E914E0" w:rsidP="00D47FA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5873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7B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E7B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93E7B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7230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7B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E7B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93E7B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</w:tcPr>
          <w:p w:rsidR="00BD4192" w:rsidRPr="00E84440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Prędkość przechodzenia do wybranej długości fali: nie wolniej niż 60 000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/min.</w:t>
            </w:r>
          </w:p>
        </w:tc>
        <w:tc>
          <w:tcPr>
            <w:tcW w:w="4235" w:type="dxa"/>
          </w:tcPr>
          <w:p w:rsidR="00D47FA0" w:rsidRPr="00D47FA0" w:rsidRDefault="00BD4192" w:rsidP="00D47FA0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FA0">
              <w:rPr>
                <w:rFonts w:ascii="Times New Roman" w:hAnsi="Times New Roman" w:cs="Times New Roman"/>
                <w:b/>
                <w:sz w:val="20"/>
                <w:szCs w:val="20"/>
              </w:rPr>
              <w:t>Prędkość przechodz</w:t>
            </w:r>
            <w:r w:rsidR="00D47FA0" w:rsidRPr="00D47F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enia do wybranej długości </w:t>
            </w:r>
          </w:p>
          <w:p w:rsidR="00D47FA0" w:rsidRDefault="00D47FA0" w:rsidP="00D47FA0">
            <w:pPr>
              <w:widowControl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FA0">
              <w:rPr>
                <w:rFonts w:ascii="Times New Roman" w:hAnsi="Times New Roman" w:cs="Times New Roman"/>
                <w:b/>
                <w:sz w:val="20"/>
                <w:szCs w:val="20"/>
              </w:rPr>
              <w:t>fali:</w:t>
            </w:r>
          </w:p>
          <w:p w:rsidR="00BD4192" w:rsidRPr="00D36E81" w:rsidRDefault="00D47FA0" w:rsidP="00D47FA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/min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41" w:type="dxa"/>
          </w:tcPr>
          <w:p w:rsidR="00BD4192" w:rsidRPr="00E84440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Stosunek sygnału do szumu (RMS): co najmniej 8400:1 (pasmo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Ramana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 wody, szerokość szczeliny po stronie Ex i Em: 5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, czas odpowiedzi 2 s, szum przy 450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4235" w:type="dxa"/>
          </w:tcPr>
          <w:p w:rsidR="00BD4192" w:rsidRPr="00393E7B" w:rsidRDefault="00393E7B" w:rsidP="00D401E1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Stosunek sygnału do szumu (RMS): co najmniej 8400:1 (pasmo </w:t>
            </w:r>
            <w:proofErr w:type="spellStart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>Ramana</w:t>
            </w:r>
            <w:proofErr w:type="spellEnd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wody, szerokość szczeliny po stronie Ex i Em: 5 </w:t>
            </w:r>
            <w:proofErr w:type="spellStart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czas odpowiedzi 2 s, szum przy 450 </w:t>
            </w:r>
            <w:proofErr w:type="spellStart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393E7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393E7B" w:rsidRPr="00D36E81" w:rsidRDefault="00E914E0" w:rsidP="00D401E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38239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7B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E7B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93E7B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97396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E7B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E7B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93E7B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93E7B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41" w:type="dxa"/>
          </w:tcPr>
          <w:p w:rsidR="00BD4192" w:rsidRPr="00E84440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sz w:val="20"/>
                <w:szCs w:val="20"/>
              </w:rPr>
              <w:t xml:space="preserve">Prędkość skanowania regulowana skokowo w zakresie 20 - 60000 </w:t>
            </w:r>
            <w:proofErr w:type="spellStart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E84440">
              <w:rPr>
                <w:rFonts w:ascii="Times New Roman" w:hAnsi="Times New Roman" w:cs="Times New Roman"/>
                <w:sz w:val="20"/>
                <w:szCs w:val="20"/>
              </w:rPr>
              <w:t>/min.</w:t>
            </w:r>
          </w:p>
        </w:tc>
        <w:tc>
          <w:tcPr>
            <w:tcW w:w="4235" w:type="dxa"/>
          </w:tcPr>
          <w:p w:rsidR="00BD4192" w:rsidRPr="00D401E1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Prędkość skanowania regulowana skoko</w:t>
            </w:r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wo w zakresie 20 - 60000 </w:t>
            </w:r>
            <w:proofErr w:type="spellStart"/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/min:</w:t>
            </w:r>
          </w:p>
          <w:p w:rsidR="00D401E1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21352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30187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D401E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Minimum 10 poziomów regulacji.</w:t>
            </w:r>
          </w:p>
        </w:tc>
        <w:tc>
          <w:tcPr>
            <w:tcW w:w="4235" w:type="dxa"/>
            <w:vAlign w:val="bottom"/>
          </w:tcPr>
          <w:p w:rsidR="00BD4192" w:rsidRPr="00D36E81" w:rsidRDefault="00D401E1" w:rsidP="00D401E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Poziomy regulacji: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 </w:t>
            </w:r>
            <w:r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Zakres dynamiczny pomiaru – co najmniej 6 rzędów wielkości.</w:t>
            </w:r>
          </w:p>
        </w:tc>
        <w:tc>
          <w:tcPr>
            <w:tcW w:w="4235" w:type="dxa"/>
          </w:tcPr>
          <w:p w:rsidR="00BD4192" w:rsidRPr="00D401E1" w:rsidRDefault="00BD4192" w:rsidP="00D401E1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Zakres dynamiczny pomiaru</w:t>
            </w:r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D401E1" w:rsidRPr="00D36E81" w:rsidRDefault="00D401E1" w:rsidP="00D401E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="00212C7C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r w:rsidR="004517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781" w:rsidRPr="00D36E81">
              <w:rPr>
                <w:rFonts w:ascii="Times New Roman" w:hAnsi="Times New Roman" w:cs="Times New Roman"/>
                <w:sz w:val="20"/>
                <w:szCs w:val="20"/>
              </w:rPr>
              <w:t>rzędów wielkości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Automatyczna (bezobsługowa) identyfikacja akcesoriów dodatkowych.</w:t>
            </w:r>
          </w:p>
        </w:tc>
        <w:tc>
          <w:tcPr>
            <w:tcW w:w="4235" w:type="dxa"/>
          </w:tcPr>
          <w:p w:rsidR="00BD4192" w:rsidRPr="00D401E1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Automatyczna (bezobsługowa) ident</w:t>
            </w:r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yfikacja akcesoriów dodatkowych:</w:t>
            </w:r>
          </w:p>
          <w:p w:rsidR="00D401E1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3558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64317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Funkcja korekcji widm.</w:t>
            </w:r>
          </w:p>
        </w:tc>
        <w:tc>
          <w:tcPr>
            <w:tcW w:w="4235" w:type="dxa"/>
          </w:tcPr>
          <w:p w:rsidR="00BD4192" w:rsidRPr="00D401E1" w:rsidRDefault="00D401E1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Funkcja korekcji widm:</w:t>
            </w:r>
          </w:p>
          <w:p w:rsidR="00D401E1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2176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68817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Ergonomiczny przycisk "Startu" na obudowie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spektrofluorymetru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 umożliwiający uruchomienie pomiaru bez konieczności zdejmowania rękawic ochronnych</w:t>
            </w:r>
          </w:p>
        </w:tc>
        <w:tc>
          <w:tcPr>
            <w:tcW w:w="4235" w:type="dxa"/>
          </w:tcPr>
          <w:p w:rsidR="00BD4192" w:rsidRPr="00D401E1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Ergonomiczny przycisk "Startu" na obudowie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spektrofluorymetru</w:t>
            </w:r>
            <w:proofErr w:type="spellEnd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umożliwiający uruchomienie pomiaru bez konieczności zdejmowania rękawic ochronnych</w:t>
            </w:r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D401E1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890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0085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Możliwość przyszłościowej rozbudowy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spektrofluorymetru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 o czytnik mikropłytek z funkcją utrzymywania stałej temperatury w pełni kompatybilny z oferowanym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spektrofluorymetrem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 (sterowanego z poziomu oprogramowania zintegrowanego ze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spektrofluorymetrem</w:t>
            </w:r>
            <w:proofErr w:type="spellEnd"/>
          </w:p>
        </w:tc>
        <w:tc>
          <w:tcPr>
            <w:tcW w:w="4235" w:type="dxa"/>
          </w:tcPr>
          <w:p w:rsidR="00BD4192" w:rsidRPr="00D401E1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Możliwość przyszłościowej rozbudowy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spektrofluorymetru</w:t>
            </w:r>
            <w:proofErr w:type="spellEnd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 czytnik mikropłytek z funkcją utrzymywania stałej temperatury w pełni kompatybilny z oferowanym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spektrofluorymetrem</w:t>
            </w:r>
            <w:proofErr w:type="spellEnd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(sterowanego z poziomu oprogramowania zintegrowanego ze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spektrofluorymetrem</w:t>
            </w:r>
            <w:proofErr w:type="spellEnd"/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D401E1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2680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8357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Możliwość przyszłościowej rozbudowy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spektrofluorymetru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 o termostatowany uchwyt na kuwetę, w pełni kompatybilny z oferowanym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spektrofluorymetrem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.(Sterowany z poziomu programu pomiarowego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spektrofluorymetru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. zapewniającego regulację temperatury w zakresie co najmniej od 0 do 100 °C)</w:t>
            </w:r>
          </w:p>
        </w:tc>
        <w:tc>
          <w:tcPr>
            <w:tcW w:w="4235" w:type="dxa"/>
          </w:tcPr>
          <w:p w:rsidR="00BD4192" w:rsidRPr="00D401E1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Możliwość przyszłościowej rozbudowy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spektrofluorymetru</w:t>
            </w:r>
            <w:proofErr w:type="spellEnd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 termostatowany uchwyt na kuwetę, w pełni kompatybilny z oferowanym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spektrofluorymetrem</w:t>
            </w:r>
            <w:proofErr w:type="spellEnd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.(Sterowany z poziomu programu pomiarowego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spektrofluorymetru</w:t>
            </w:r>
            <w:proofErr w:type="spellEnd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. zapewniającego regulację temperatury w zakresie co najmniej od 0 do 100 °C)</w:t>
            </w:r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D401E1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1549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15937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C95E21">
        <w:trPr>
          <w:trHeight w:val="567"/>
          <w:jc w:val="center"/>
        </w:trPr>
        <w:tc>
          <w:tcPr>
            <w:tcW w:w="596" w:type="dxa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241" w:type="dxa"/>
          </w:tcPr>
          <w:p w:rsidR="00BD4192" w:rsidRPr="00D36E81" w:rsidRDefault="00BD4192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Możliwość przyszłościowej rozbudowy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spektrofluorymetru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 xml:space="preserve"> o kulę całkującą w pełni kompatybilną z oferowanym </w:t>
            </w:r>
            <w:proofErr w:type="spellStart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spektrofluorymetrem</w:t>
            </w:r>
            <w:proofErr w:type="spellEnd"/>
            <w:r w:rsidRPr="00D36E81">
              <w:rPr>
                <w:rFonts w:ascii="Times New Roman" w:hAnsi="Times New Roman" w:cs="Times New Roman"/>
                <w:sz w:val="20"/>
                <w:szCs w:val="20"/>
              </w:rPr>
              <w:t>., umożliwiającą pomiary próbek ciekłych oraz ciał stałych: płytek i proszków oraz przystosowaną do pomiarów wydajności kwantowej.</w:t>
            </w:r>
          </w:p>
        </w:tc>
        <w:tc>
          <w:tcPr>
            <w:tcW w:w="4235" w:type="dxa"/>
          </w:tcPr>
          <w:p w:rsidR="00BD4192" w:rsidRPr="00D401E1" w:rsidRDefault="00BD4192" w:rsidP="00BD419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Możliwość przyszłościowej rozbudowy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spektrofluorymetru</w:t>
            </w:r>
            <w:proofErr w:type="spellEnd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 kulę całkującą w pełni kompatybilną z oferowanym </w:t>
            </w:r>
            <w:proofErr w:type="spellStart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spektrofluorymetrem</w:t>
            </w:r>
            <w:proofErr w:type="spellEnd"/>
            <w:r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., umożliwiającą pomiary próbek ciekłych oraz ciał stałych: płytek i proszków oraz przystosowaną d</w:t>
            </w:r>
            <w:r w:rsidR="00D401E1" w:rsidRPr="00D401E1">
              <w:rPr>
                <w:rFonts w:ascii="Times New Roman" w:hAnsi="Times New Roman" w:cs="Times New Roman"/>
                <w:b/>
                <w:sz w:val="20"/>
                <w:szCs w:val="20"/>
              </w:rPr>
              <w:t>o pomiarów wydajności kwantowej:</w:t>
            </w:r>
          </w:p>
          <w:p w:rsidR="00D401E1" w:rsidRPr="00D36E81" w:rsidRDefault="00E914E0" w:rsidP="00BD419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36894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0416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1E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D401E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D401E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D401E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D4192" w:rsidRPr="001F4475" w:rsidTr="008B546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BD4192" w:rsidRPr="001F4475" w:rsidRDefault="00BD4192" w:rsidP="00BD41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PARAMETRY </w:t>
            </w:r>
            <w:r w:rsidRPr="00550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TECHNICZNE </w:t>
            </w:r>
            <w:r w:rsidR="00523462" w:rsidRPr="00550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DEDYKOWANEJ </w:t>
            </w:r>
            <w:r w:rsidRPr="00550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CENTRALNEJ JEDNOSTKI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STERUJĄCEJ</w:t>
            </w:r>
          </w:p>
        </w:tc>
      </w:tr>
      <w:tr w:rsidR="00523462" w:rsidRPr="001F4475" w:rsidTr="00551FFA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Pr="00ED4695" w:rsidRDefault="00523462" w:rsidP="00D40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69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41" w:type="dxa"/>
          </w:tcPr>
          <w:p w:rsidR="00523462" w:rsidRPr="00ED4695" w:rsidRDefault="00523462" w:rsidP="0055022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4695">
              <w:rPr>
                <w:rStyle w:val="normaltextrun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64-bitowy system operacyjny w polskiej wersji językowej, współpracując</w:t>
            </w:r>
            <w:r w:rsidR="0055022E" w:rsidRPr="00ED4695">
              <w:rPr>
                <w:rStyle w:val="normaltextrun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y</w:t>
            </w:r>
            <w:r w:rsidRPr="00ED4695">
              <w:rPr>
                <w:rStyle w:val="normaltextrun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natywnie, w pełnym zakresie, z funkcjonującą w istniejącej strukturze sieciowej usługą katalogową Microsoft Active Directory</w:t>
            </w:r>
            <w:r w:rsidR="00306696" w:rsidRPr="00ED4695">
              <w:rPr>
                <w:rStyle w:val="normaltextrun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**</w:t>
            </w:r>
          </w:p>
        </w:tc>
        <w:tc>
          <w:tcPr>
            <w:tcW w:w="4235" w:type="dxa"/>
          </w:tcPr>
          <w:p w:rsidR="007A4B96" w:rsidRPr="00ED4695" w:rsidRDefault="007A4B96" w:rsidP="007A4B96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b/>
                <w:sz w:val="20"/>
                <w:szCs w:val="20"/>
              </w:rPr>
            </w:pPr>
            <w:r w:rsidRPr="00ED4695">
              <w:rPr>
                <w:rStyle w:val="normaltextrun"/>
                <w:b/>
                <w:sz w:val="20"/>
                <w:szCs w:val="20"/>
                <w:shd w:val="clear" w:color="auto" w:fill="FFFFFF"/>
              </w:rPr>
              <w:t>S</w:t>
            </w:r>
            <w:r w:rsidR="0055022E" w:rsidRPr="00ED4695">
              <w:rPr>
                <w:rStyle w:val="normaltextrun"/>
                <w:b/>
                <w:sz w:val="20"/>
                <w:szCs w:val="20"/>
                <w:shd w:val="clear" w:color="auto" w:fill="FFFFFF"/>
              </w:rPr>
              <w:t>ystem operacyjny</w:t>
            </w:r>
            <w:r w:rsidRPr="00ED4695">
              <w:rPr>
                <w:rStyle w:val="normaltextrun"/>
                <w:b/>
                <w:sz w:val="20"/>
                <w:szCs w:val="20"/>
                <w:shd w:val="clear" w:color="auto" w:fill="FFFFFF"/>
              </w:rPr>
              <w:t>:</w:t>
            </w:r>
          </w:p>
          <w:p w:rsidR="00523462" w:rsidRPr="00ED4695" w:rsidRDefault="007A4B96" w:rsidP="00523462">
            <w:pPr>
              <w:pStyle w:val="paragraph"/>
              <w:spacing w:before="0" w:beforeAutospacing="0" w:after="0" w:afterAutospacing="0"/>
              <w:textAlignment w:val="baseline"/>
              <w:rPr>
                <w:b/>
                <w:sz w:val="20"/>
                <w:szCs w:val="20"/>
              </w:rPr>
            </w:pPr>
            <w:r w:rsidRPr="00ED4695">
              <w:rPr>
                <w:sz w:val="20"/>
                <w:szCs w:val="20"/>
              </w:rPr>
              <w:t xml:space="preserve">........................................................ </w:t>
            </w:r>
            <w:r w:rsidRPr="00ED4695">
              <w:rPr>
                <w:i/>
                <w:sz w:val="16"/>
                <w:szCs w:val="20"/>
              </w:rPr>
              <w:t>(podać dokładnie)</w:t>
            </w:r>
            <w:bookmarkStart w:id="0" w:name="_GoBack"/>
            <w:bookmarkEnd w:id="0"/>
          </w:p>
        </w:tc>
      </w:tr>
      <w:tr w:rsidR="00523462" w:rsidRPr="001F4475" w:rsidTr="00551FFA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241" w:type="dxa"/>
          </w:tcPr>
          <w:p w:rsid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</w:pPr>
            <w:r w:rsidRPr="00D41D63"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 xml:space="preserve">Dedykowany zestaw komputerowy wyposażony w co najmniej 8 GB pamięci operacyjnej, dysk twardy o minimalnej pojemności 1 TB, </w:t>
            </w:r>
          </w:p>
          <w:p w:rsid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</w:pPr>
          </w:p>
          <w:p w:rsid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</w:pPr>
          </w:p>
          <w:p w:rsid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 xml:space="preserve">- </w:t>
            </w:r>
            <w:r w:rsidRPr="00D41D63"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 xml:space="preserve">klawiaturę, </w:t>
            </w:r>
          </w:p>
          <w:p w:rsid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</w:pPr>
          </w:p>
          <w:p w:rsid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</w:pPr>
          </w:p>
          <w:p w:rsid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 xml:space="preserve">- </w:t>
            </w:r>
            <w:r w:rsidRPr="00D41D63"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 xml:space="preserve">mysz </w:t>
            </w:r>
          </w:p>
          <w:p w:rsid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</w:pPr>
          </w:p>
          <w:p w:rsidR="00E84440" w:rsidRPr="00E84440" w:rsidRDefault="00E84440" w:rsidP="00E84440">
            <w:pPr>
              <w:widowControl w:val="0"/>
              <w:rPr>
                <w:rFonts w:ascii="Times New Roman" w:hAnsi="Times New Roman" w:cs="Times New Roman"/>
                <w:color w:val="242424"/>
                <w:sz w:val="24"/>
                <w:szCs w:val="20"/>
                <w:shd w:val="clear" w:color="auto" w:fill="FFFFFF"/>
              </w:rPr>
            </w:pPr>
          </w:p>
          <w:p w:rsidR="00306696" w:rsidRPr="00523462" w:rsidRDefault="00E84440" w:rsidP="00E8444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 xml:space="preserve">monitor LCD o minimalnej przekątnej ekranu 21,5”, gwarantujący pełną kompatybilność z </w:t>
            </w:r>
            <w:proofErr w:type="spellStart"/>
            <w:r w:rsidRPr="00D41D63"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>spektrofluorymetrem</w:t>
            </w:r>
            <w:proofErr w:type="spellEnd"/>
            <w:r w:rsidRPr="00D41D63">
              <w:rPr>
                <w:rFonts w:ascii="Times New Roman" w:hAnsi="Times New Roman" w:cs="Times New Roman"/>
                <w:color w:val="242424"/>
                <w:sz w:val="20"/>
                <w:szCs w:val="20"/>
                <w:shd w:val="clear" w:color="auto" w:fill="FFFFFF"/>
              </w:rPr>
              <w:t xml:space="preserve"> stanowiącym przedmiot zamówienia</w:t>
            </w:r>
          </w:p>
        </w:tc>
        <w:tc>
          <w:tcPr>
            <w:tcW w:w="4235" w:type="dxa"/>
          </w:tcPr>
          <w:p w:rsidR="00E84440" w:rsidRDefault="00E84440" w:rsidP="00E84440">
            <w:pPr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</w:pPr>
            <w:r w:rsidRPr="002B684C"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  <w:t xml:space="preserve">Dedykowany zestaw komputerowy wyposażony w …………….. GB pamięci operacyjnej, dysk twardy o minimalnej pojemności ……….. TB, </w:t>
            </w:r>
          </w:p>
          <w:p w:rsidR="00E84440" w:rsidRDefault="00E84440" w:rsidP="00E84440">
            <w:pPr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</w:pPr>
          </w:p>
          <w:p w:rsidR="00E84440" w:rsidRDefault="00E84440" w:rsidP="00E84440">
            <w:pPr>
              <w:pStyle w:val="Akapitzlist"/>
              <w:widowControl w:val="0"/>
              <w:numPr>
                <w:ilvl w:val="0"/>
                <w:numId w:val="8"/>
              </w:numPr>
              <w:spacing w:after="0" w:line="20" w:lineRule="atLeast"/>
              <w:rPr>
                <w:b/>
                <w:color w:val="242424"/>
                <w:sz w:val="20"/>
                <w:szCs w:val="20"/>
                <w:shd w:val="clear" w:color="auto" w:fill="FFFFFF"/>
              </w:rPr>
            </w:pPr>
            <w:r w:rsidRPr="00E84440">
              <w:rPr>
                <w:b/>
                <w:color w:val="242424"/>
                <w:sz w:val="20"/>
                <w:szCs w:val="20"/>
                <w:shd w:val="clear" w:color="auto" w:fill="FFFFFF"/>
              </w:rPr>
              <w:t>klawiaturę,</w:t>
            </w:r>
          </w:p>
          <w:p w:rsidR="00E84440" w:rsidRPr="00E84440" w:rsidRDefault="00E84440" w:rsidP="00E84440">
            <w:pPr>
              <w:widowControl w:val="0"/>
              <w:spacing w:line="20" w:lineRule="atLeast"/>
              <w:rPr>
                <w:b/>
                <w:color w:val="242424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00235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83215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E84440" w:rsidRDefault="00E84440" w:rsidP="00E84440">
            <w:pPr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</w:pPr>
          </w:p>
          <w:p w:rsidR="00E84440" w:rsidRDefault="00E84440" w:rsidP="00E84440">
            <w:pPr>
              <w:pStyle w:val="Akapitzlist"/>
              <w:widowControl w:val="0"/>
              <w:numPr>
                <w:ilvl w:val="0"/>
                <w:numId w:val="8"/>
              </w:numPr>
              <w:spacing w:after="0" w:line="20" w:lineRule="atLeast"/>
              <w:rPr>
                <w:b/>
                <w:color w:val="242424"/>
                <w:sz w:val="20"/>
                <w:szCs w:val="20"/>
                <w:shd w:val="clear" w:color="auto" w:fill="FFFFFF"/>
              </w:rPr>
            </w:pPr>
            <w:r w:rsidRPr="002B684C">
              <w:rPr>
                <w:b/>
                <w:color w:val="242424"/>
                <w:sz w:val="20"/>
                <w:szCs w:val="20"/>
                <w:shd w:val="clear" w:color="auto" w:fill="FFFFFF"/>
              </w:rPr>
              <w:t>mysz</w:t>
            </w:r>
          </w:p>
          <w:p w:rsidR="00E84440" w:rsidRDefault="00E84440" w:rsidP="00E84440">
            <w:pPr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96316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5583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E84440" w:rsidRDefault="00E84440" w:rsidP="00E84440">
            <w:pPr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</w:pPr>
          </w:p>
          <w:p w:rsidR="00E84440" w:rsidRPr="00400D57" w:rsidRDefault="00E84440" w:rsidP="00E84440">
            <w:pPr>
              <w:widowControl w:val="0"/>
              <w:spacing w:line="20" w:lineRule="atLeast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B684C"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  <w:t xml:space="preserve">monitor LCD o minimalnej przekątnej ekranu ………………. , gwarantujący pełną kompatybilność z </w:t>
            </w:r>
            <w:proofErr w:type="spellStart"/>
            <w:r w:rsidRPr="002B684C"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  <w:t>spektrofluorymetrem</w:t>
            </w:r>
            <w:proofErr w:type="spellEnd"/>
            <w:r w:rsidRPr="002B684C">
              <w:rPr>
                <w:rFonts w:ascii="Times New Roman" w:hAnsi="Times New Roman" w:cs="Times New Roman"/>
                <w:b/>
                <w:color w:val="242424"/>
                <w:sz w:val="20"/>
                <w:szCs w:val="20"/>
                <w:shd w:val="clear" w:color="auto" w:fill="FFFFFF"/>
              </w:rPr>
              <w:t xml:space="preserve"> stanowiącym przedmiot zamówienia.</w:t>
            </w:r>
          </w:p>
        </w:tc>
      </w:tr>
      <w:tr w:rsidR="00523462" w:rsidRPr="001F4475" w:rsidTr="00551FFA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241" w:type="dxa"/>
          </w:tcPr>
          <w:p w:rsidR="00523462" w:rsidRPr="00523462" w:rsidRDefault="00523462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462">
              <w:rPr>
                <w:rFonts w:ascii="Times New Roman" w:hAnsi="Times New Roman" w:cs="Times New Roman"/>
                <w:sz w:val="20"/>
                <w:szCs w:val="20"/>
              </w:rPr>
              <w:t>Pamięć operacyjna co najmniej 8 GB.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Pamięć operacyjna co najmniej 8 GB</w:t>
            </w:r>
          </w:p>
          <w:p w:rsidR="00523462" w:rsidRPr="00F35AB2" w:rsidRDefault="00E914E0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90650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22566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551FFA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41" w:type="dxa"/>
          </w:tcPr>
          <w:p w:rsidR="00523462" w:rsidRPr="00523462" w:rsidRDefault="00523462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462">
              <w:rPr>
                <w:rFonts w:ascii="Times New Roman" w:hAnsi="Times New Roman" w:cs="Times New Roman"/>
                <w:sz w:val="20"/>
                <w:szCs w:val="20"/>
              </w:rPr>
              <w:t>Dysk twardy o pojemności min. 1 TB.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Dysk twardy o pojemności min. 1 TB</w:t>
            </w:r>
          </w:p>
          <w:p w:rsidR="00523462" w:rsidRPr="00F35AB2" w:rsidRDefault="00E914E0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32898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7837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551FFA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241" w:type="dxa"/>
          </w:tcPr>
          <w:p w:rsidR="00523462" w:rsidRPr="00523462" w:rsidRDefault="00523462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462">
              <w:rPr>
                <w:rFonts w:ascii="Times New Roman" w:hAnsi="Times New Roman" w:cs="Times New Roman"/>
                <w:sz w:val="20"/>
                <w:szCs w:val="20"/>
              </w:rPr>
              <w:t>Monitor LCD o przekątnej ekranu min. 21,5”.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Monitor LCD o przekątnej ekranu min. 21,5”</w:t>
            </w:r>
          </w:p>
          <w:p w:rsidR="00523462" w:rsidRPr="00F35AB2" w:rsidRDefault="00E914E0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4032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99946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551FFA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241" w:type="dxa"/>
          </w:tcPr>
          <w:p w:rsidR="00523462" w:rsidRPr="00523462" w:rsidRDefault="00523462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462">
              <w:rPr>
                <w:rFonts w:ascii="Times New Roman" w:hAnsi="Times New Roman" w:cs="Times New Roman"/>
                <w:sz w:val="20"/>
                <w:szCs w:val="20"/>
              </w:rPr>
              <w:t>Mysz i klawiatura.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Mysz:</w:t>
            </w:r>
          </w:p>
          <w:p w:rsidR="00523462" w:rsidRDefault="00E914E0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4782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8176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523462" w:rsidRPr="00FC02F4" w:rsidRDefault="00523462" w:rsidP="0052346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Klawiatura:</w:t>
            </w:r>
          </w:p>
          <w:p w:rsidR="00523462" w:rsidRPr="00F35AB2" w:rsidRDefault="00E914E0" w:rsidP="0052346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7305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79831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8B546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ED2">
              <w:rPr>
                <w:rFonts w:ascii="Times New Roman" w:hAnsi="Times New Roman" w:cs="Times New Roman"/>
                <w:b/>
                <w:sz w:val="20"/>
                <w:szCs w:val="20"/>
              </w:rPr>
              <w:t>OPROGRAMOWANIE:</w:t>
            </w:r>
          </w:p>
        </w:tc>
      </w:tr>
      <w:tr w:rsidR="00523462" w:rsidRPr="001F4475" w:rsidTr="00DF7F61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241" w:type="dxa"/>
            <w:vAlign w:val="center"/>
          </w:tcPr>
          <w:p w:rsidR="00523462" w:rsidRDefault="00523462" w:rsidP="00523462">
            <w:pPr>
              <w:pStyle w:val="paragraph"/>
              <w:spacing w:before="0" w:beforeAutospacing="0" w:after="0" w:afterAutospacing="0"/>
              <w:textAlignment w:val="baseline"/>
              <w:divId w:val="2340863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Kompatybilne z 64-bitowym systemem operacyjnym w polskiej wersji językowej, współpracujące natywnie, w pełnym zakresie, z funkcjonującą w istniejącej strukturze sieciowej usługą katalogową Microsoft Active Directory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235" w:type="dxa"/>
            <w:vAlign w:val="center"/>
          </w:tcPr>
          <w:p w:rsidR="00523462" w:rsidRDefault="00523462" w:rsidP="00523462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211918190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Oprogramowanie: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:rsidR="00523462" w:rsidRDefault="00523462" w:rsidP="00523462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8129415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........................................................</w:t>
            </w:r>
            <w:r>
              <w:rPr>
                <w:rStyle w:val="normaltextrun"/>
                <w:i/>
                <w:iCs/>
                <w:sz w:val="16"/>
                <w:szCs w:val="16"/>
              </w:rPr>
              <w:t>(podać dokładnie)</w:t>
            </w:r>
            <w:r>
              <w:rPr>
                <w:rStyle w:val="eop"/>
                <w:sz w:val="16"/>
                <w:szCs w:val="16"/>
              </w:rPr>
              <w:t> </w:t>
            </w:r>
          </w:p>
          <w:p w:rsidR="00523462" w:rsidRDefault="00523462" w:rsidP="00523462">
            <w:pPr>
              <w:pStyle w:val="paragraph"/>
              <w:spacing w:before="0" w:beforeAutospacing="0" w:after="0" w:afterAutospacing="0"/>
              <w:textAlignment w:val="baseline"/>
              <w:divId w:val="1567910357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Kompatybilne z 64-bitowym systemem operacyjnym w polskiej wersji językowej, współpracujące natywnie, w pełnym zakresie, z funkcjonującą w istniejącej strukturze sieciowej usługą katalogową Microsoft Active Directory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:rsidR="00523462" w:rsidRDefault="00E914E0" w:rsidP="00523462">
            <w:pPr>
              <w:pStyle w:val="paragraph"/>
              <w:spacing w:before="0" w:beforeAutospacing="0" w:after="0" w:afterAutospacing="0"/>
              <w:textAlignment w:val="baseline"/>
              <w:divId w:val="655690601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eastAsia="MS Gothic"/>
                  <w:b/>
                  <w:color w:val="C00000"/>
                  <w:sz w:val="20"/>
                  <w:szCs w:val="20"/>
                </w:rPr>
                <w:id w:val="139933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eastAsia="MS Gothic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b/>
                <w:bCs/>
                <w:color w:val="C00000"/>
                <w:sz w:val="20"/>
                <w:szCs w:val="20"/>
              </w:rPr>
              <w:t>*</w:t>
            </w:r>
            <w:r w:rsidR="00523462">
              <w:rPr>
                <w:b/>
                <w:bCs/>
                <w:color w:val="C00000"/>
                <w:sz w:val="20"/>
                <w:szCs w:val="20"/>
              </w:rPr>
              <w:t xml:space="preserve">                          </w:t>
            </w:r>
            <w:r w:rsidR="00523462">
              <w:rPr>
                <w:rStyle w:val="eop"/>
                <w:color w:val="C00000"/>
                <w:sz w:val="20"/>
                <w:szCs w:val="20"/>
              </w:rPr>
              <w:t> </w:t>
            </w:r>
            <w:sdt>
              <w:sdtPr>
                <w:rPr>
                  <w:rFonts w:eastAsia="MS Gothic"/>
                  <w:b/>
                  <w:color w:val="C00000"/>
                  <w:sz w:val="20"/>
                  <w:szCs w:val="20"/>
                </w:rPr>
                <w:id w:val="206213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>
                  <w:rPr>
                    <w:rFonts w:ascii="MS Gothic" w:eastAsia="MS Gothic" w:hAnsi="MS Gothic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eastAsia="MS Gothic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 xml:space="preserve">Sterowanie </w:t>
            </w:r>
            <w:proofErr w:type="spellStart"/>
            <w:r w:rsidRPr="00212C7C">
              <w:rPr>
                <w:rFonts w:ascii="Times New Roman" w:hAnsi="Times New Roman" w:cs="Times New Roman"/>
                <w:sz w:val="20"/>
                <w:szCs w:val="20"/>
              </w:rPr>
              <w:t>spektrofluorymetrem</w:t>
            </w:r>
            <w:proofErr w:type="spellEnd"/>
            <w:r w:rsidRPr="00212C7C">
              <w:rPr>
                <w:rFonts w:ascii="Times New Roman" w:hAnsi="Times New Roman" w:cs="Times New Roman"/>
                <w:sz w:val="20"/>
                <w:szCs w:val="20"/>
              </w:rPr>
              <w:t xml:space="preserve"> i opcjonalnymi akcesoriami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Sterowanie </w:t>
            </w:r>
            <w:proofErr w:type="spellStart"/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spektrofluorymetrem</w:t>
            </w:r>
            <w:proofErr w:type="spellEnd"/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opcjonalnymi akcesoriami: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01905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767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Wykonywanie pomiarów: absorbancji, transmitancji, fluorescencji, fosforescencji i chemiluminescencji.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Wykonywanie pomiarów: absorbancji, transmitancji, fluorescencji, fosforescencji i chemiluminescencji: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62344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26194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Skanowanie widm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 stronie wzbudzenia i emisji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Skanowanie widm po stronie wzbudzenia i emisji: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93839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66408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miar czasu życia fosforescencji</w:t>
            </w:r>
          </w:p>
        </w:tc>
        <w:tc>
          <w:tcPr>
            <w:tcW w:w="4235" w:type="dxa"/>
          </w:tcPr>
          <w:p w:rsidR="0052346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Pomiar czasu życia fosforescencji:</w:t>
            </w:r>
          </w:p>
          <w:p w:rsidR="00523462" w:rsidRPr="00FC02F4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3602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1482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Analizę ilościową z wykor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zystaniem krzywej kalibracyjnej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Analiza ilościowa z wykorzystaniem krzywej kalibracyjnej: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73308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92622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omiary kinetyczne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Pomiary kinetyczne: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47303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63008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Testowanie aparat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 (autodiagnostyka, kalibracja)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Testowanie aparatu (autodiagnostyka, kalibracja):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80936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0909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 xml:space="preserve">Automatyczne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rozpoznawanie akcesoriów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Automatyczne rozpoznawanie akcesoriów: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5894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84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alidację sprzętu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Walidacja sprzętu: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74918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33591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Obróbkę widm (wyszukiwanie plików, funkcje matematyczne, liczenie pochodnych, korekcja linii bazowej, kon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wersja danych, nakładanie widm)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Obróbka widm (wyszukiwanie plików, funkcje matematyczne, liczenie pochodnych, korekcja linii bazowej, konwersja danych, nakładanie widm):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47503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0295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worzenie raportów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Tworzenie raportów: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0443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3350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A45127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241" w:type="dxa"/>
          </w:tcPr>
          <w:p w:rsidR="00523462" w:rsidRPr="00F35AB2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F35AB2">
              <w:rPr>
                <w:rFonts w:ascii="Times New Roman" w:hAnsi="Times New Roman" w:cs="Times New Roman"/>
                <w:sz w:val="20"/>
                <w:szCs w:val="20"/>
              </w:rPr>
              <w:t>Zbieranie danych trójwymiarowych i automatyczne wyznaczanie maksimów po stronie wzbudzenia i emisji.</w:t>
            </w:r>
          </w:p>
        </w:tc>
        <w:tc>
          <w:tcPr>
            <w:tcW w:w="4235" w:type="dxa"/>
          </w:tcPr>
          <w:p w:rsidR="00523462" w:rsidRPr="00FC02F4" w:rsidRDefault="00523462" w:rsidP="00523462">
            <w:pPr>
              <w:widowControl w:val="0"/>
              <w:ind w:left="6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Zbieranie danych trójwymiarowych i automatyczne wyznaczanie maksimów po stronie wzbudzenia i emisji:</w:t>
            </w:r>
          </w:p>
          <w:p w:rsidR="00523462" w:rsidRPr="00F35AB2" w:rsidRDefault="00E914E0" w:rsidP="00523462">
            <w:pPr>
              <w:widowControl w:val="0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027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36713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8B546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AKCESORIA DODATKOWE</w:t>
            </w:r>
          </w:p>
        </w:tc>
      </w:tr>
      <w:tr w:rsidR="00523462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241" w:type="dxa"/>
            <w:vAlign w:val="center"/>
          </w:tcPr>
          <w:p w:rsidR="00523462" w:rsidRPr="00EC1818" w:rsidRDefault="00523462" w:rsidP="0052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4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Dedykowana kuweta fluorescencyjna 10 x10 mm – 4 sztuki</w:t>
            </w:r>
          </w:p>
        </w:tc>
        <w:tc>
          <w:tcPr>
            <w:tcW w:w="4235" w:type="dxa"/>
            <w:vAlign w:val="center"/>
          </w:tcPr>
          <w:p w:rsidR="00523462" w:rsidRPr="00E53F9F" w:rsidRDefault="00523462" w:rsidP="0052346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3F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Dedykowana kuweta fluorescencyjna</w:t>
            </w:r>
          </w:p>
          <w:p w:rsidR="00523462" w:rsidRDefault="00523462" w:rsidP="00E53F9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3F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 x10 mm</w:t>
            </w:r>
            <w:r w:rsidR="00E53F9F" w:rsidRPr="00E53F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– 4 sztuki</w:t>
            </w:r>
            <w:r w:rsidRPr="00E53F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  <w:p w:rsidR="00E53F9F" w:rsidRPr="00E53F9F" w:rsidRDefault="00E914E0" w:rsidP="00E53F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3997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F9F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53F9F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53F9F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53F9F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53F9F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53F9F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214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F9F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53F9F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53F9F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53F9F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23462" w:rsidRPr="001F4475" w:rsidTr="008B546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23462" w:rsidRPr="001F4475" w:rsidRDefault="00523462" w:rsidP="005234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AKCESORIA DODATKOWE</w:t>
            </w:r>
          </w:p>
        </w:tc>
      </w:tr>
      <w:tr w:rsidR="00523462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523462" w:rsidRDefault="00523462" w:rsidP="00523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241" w:type="dxa"/>
            <w:vAlign w:val="center"/>
          </w:tcPr>
          <w:p w:rsidR="00523462" w:rsidRPr="00EC1818" w:rsidRDefault="00523462" w:rsidP="0052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818">
              <w:rPr>
                <w:rFonts w:ascii="Times New Roman" w:hAnsi="Times New Roman" w:cs="Times New Roman"/>
                <w:sz w:val="20"/>
                <w:szCs w:val="20"/>
              </w:rPr>
              <w:t xml:space="preserve">Komunikacja pomiędzy </w:t>
            </w:r>
            <w:proofErr w:type="spellStart"/>
            <w:r w:rsidRPr="00EC1818">
              <w:rPr>
                <w:rFonts w:ascii="Times New Roman" w:hAnsi="Times New Roman" w:cs="Times New Roman"/>
                <w:sz w:val="20"/>
                <w:szCs w:val="20"/>
              </w:rPr>
              <w:t>spektrofluorymetrem</w:t>
            </w:r>
            <w:proofErr w:type="spellEnd"/>
            <w:r w:rsidRPr="00EC1818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komputerem za pomocą portu USB. </w:t>
            </w:r>
          </w:p>
        </w:tc>
        <w:tc>
          <w:tcPr>
            <w:tcW w:w="4235" w:type="dxa"/>
            <w:vAlign w:val="center"/>
          </w:tcPr>
          <w:p w:rsidR="00523462" w:rsidRPr="00FC02F4" w:rsidRDefault="00523462" w:rsidP="005234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Komunikacja pomiędzy </w:t>
            </w:r>
            <w:proofErr w:type="spellStart"/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>spektrofluorymetrem</w:t>
            </w:r>
            <w:proofErr w:type="spellEnd"/>
            <w:r w:rsidRPr="00FC0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komputerem za pomocą portu USB zapewniającym szybką transmisję danych:</w:t>
            </w:r>
          </w:p>
          <w:p w:rsidR="00523462" w:rsidRPr="00CE37D9" w:rsidRDefault="00E914E0" w:rsidP="005234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43375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05033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462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23462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23462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23462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CE37D9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306696" w:rsidRPr="00306696" w:rsidRDefault="004B2E8B" w:rsidP="00306696">
      <w:pPr>
        <w:jc w:val="both"/>
        <w:rPr>
          <w:rFonts w:ascii="Times New Roman" w:hAnsi="Times New Roman" w:cs="Times New Roman"/>
        </w:rPr>
      </w:pPr>
      <w:r w:rsidRPr="00E84440">
        <w:rPr>
          <w:rFonts w:ascii="Times New Roman" w:hAnsi="Times New Roman" w:cs="Times New Roman"/>
        </w:rPr>
        <w:t>**</w:t>
      </w:r>
      <w:r w:rsidR="00306696" w:rsidRPr="00E84440">
        <w:rPr>
          <w:rFonts w:ascii="Times New Roman" w:hAnsi="Times New Roman" w:cs="Times New Roman"/>
        </w:rPr>
        <w:tab/>
        <w:t>System operacyjny musi pochodzić z legalnego źródła dystrybucji, być nowy, nigdy wcześniej nie używany i nieaktywowany na innego użytkownika. Komputer musi być dostarczony wraz z zainstalowanym systemem operacyjnym objętym licencją wydaną na zasadach stosowanych przez producenta (licencja w formie tradycyjnej, cyfrowej – BIOS/UEFI, itp.). Oprogramowanie nie może być wersją pokazową (demo), próbną (</w:t>
      </w:r>
      <w:proofErr w:type="spellStart"/>
      <w:r w:rsidR="00306696" w:rsidRPr="00E84440">
        <w:rPr>
          <w:rFonts w:ascii="Times New Roman" w:hAnsi="Times New Roman" w:cs="Times New Roman"/>
        </w:rPr>
        <w:t>trial</w:t>
      </w:r>
      <w:proofErr w:type="spellEnd"/>
      <w:r w:rsidR="00306696" w:rsidRPr="00E84440">
        <w:rPr>
          <w:rFonts w:ascii="Times New Roman" w:hAnsi="Times New Roman" w:cs="Times New Roman"/>
        </w:rPr>
        <w:t>) lub darmową (freeware). Zamawiający zastrzega sobie prawo do weryfikacji legalności zainstalowanego systemu operacyjnego u jego producenta.</w:t>
      </w:r>
    </w:p>
    <w:p w:rsidR="00306696" w:rsidRPr="00306696" w:rsidRDefault="00306696">
      <w:pPr>
        <w:rPr>
          <w:rFonts w:ascii="Times New Roman" w:hAnsi="Times New Roman" w:cs="Times New Roman"/>
        </w:rPr>
      </w:pPr>
    </w:p>
    <w:p w:rsidR="00131485" w:rsidRPr="004414F8" w:rsidRDefault="00131485" w:rsidP="00131485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131485" w:rsidRPr="004414F8" w:rsidRDefault="00131485" w:rsidP="00131485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lastRenderedPageBreak/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131485" w:rsidRPr="00C61A1C" w:rsidRDefault="00131485" w:rsidP="00131485">
      <w:pPr>
        <w:rPr>
          <w:rFonts w:ascii="Times New Roman" w:hAnsi="Times New Roman" w:cs="Times New Roman"/>
        </w:rPr>
      </w:pPr>
    </w:p>
    <w:p w:rsidR="00C61A1C" w:rsidRPr="00C61A1C" w:rsidRDefault="00131485" w:rsidP="00131485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0004C3" w:rsidP="00C61A1C">
      <w:pPr>
        <w:jc w:val="both"/>
        <w:rPr>
          <w:rFonts w:ascii="Times New Roman" w:hAnsi="Times New Roman" w:cs="Times New Roman"/>
          <w:i/>
        </w:rPr>
      </w:pPr>
      <w:r w:rsidRPr="00424ED2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 postanowień ustawy z dnia 19 lipca 2019 r. o zapewnieniu dostępności osobom ze szczególnymi potrzebami (Dz. U. z 2019 r., poz. 1696 ze zm.).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3E5EA9" w:rsidRPr="00B6706A" w:rsidRDefault="003E5EA9" w:rsidP="003E5EA9">
      <w:pPr>
        <w:rPr>
          <w:rFonts w:ascii="Times New Roman" w:hAnsi="Times New Roman" w:cs="Times New Roman"/>
        </w:rPr>
      </w:pPr>
    </w:p>
    <w:p w:rsidR="003E5EA9" w:rsidRPr="00B6706A" w:rsidRDefault="003E5EA9" w:rsidP="003E5EA9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3E5EA9" w:rsidRPr="00B6706A" w:rsidRDefault="003E5EA9" w:rsidP="003E5EA9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3E5EA9" w:rsidRPr="00B6706A" w:rsidRDefault="003E5EA9" w:rsidP="003E5EA9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4E0" w:rsidRDefault="00E914E0" w:rsidP="006523F2">
      <w:r>
        <w:separator/>
      </w:r>
    </w:p>
  </w:endnote>
  <w:endnote w:type="continuationSeparator" w:id="0">
    <w:p w:rsidR="00E914E0" w:rsidRDefault="00E914E0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469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469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469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469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4E0" w:rsidRDefault="00E914E0" w:rsidP="006523F2">
      <w:r>
        <w:separator/>
      </w:r>
    </w:p>
  </w:footnote>
  <w:footnote w:type="continuationSeparator" w:id="0">
    <w:p w:rsidR="00E914E0" w:rsidRDefault="00E914E0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6D466E"/>
    <w:multiLevelType w:val="hybridMultilevel"/>
    <w:tmpl w:val="36F491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004C3"/>
    <w:rsid w:val="00010F51"/>
    <w:rsid w:val="0004014F"/>
    <w:rsid w:val="00052A74"/>
    <w:rsid w:val="0005687B"/>
    <w:rsid w:val="00065E0A"/>
    <w:rsid w:val="00075263"/>
    <w:rsid w:val="00076634"/>
    <w:rsid w:val="000914A2"/>
    <w:rsid w:val="00094725"/>
    <w:rsid w:val="000E39FE"/>
    <w:rsid w:val="000E5940"/>
    <w:rsid w:val="000F32E9"/>
    <w:rsid w:val="000F59D1"/>
    <w:rsid w:val="00131485"/>
    <w:rsid w:val="00162623"/>
    <w:rsid w:val="00174427"/>
    <w:rsid w:val="00174713"/>
    <w:rsid w:val="001F4475"/>
    <w:rsid w:val="00212C7C"/>
    <w:rsid w:val="002252B5"/>
    <w:rsid w:val="002A027F"/>
    <w:rsid w:val="002A59BF"/>
    <w:rsid w:val="002F1EE2"/>
    <w:rsid w:val="00306696"/>
    <w:rsid w:val="00307D00"/>
    <w:rsid w:val="00376F49"/>
    <w:rsid w:val="00393E7B"/>
    <w:rsid w:val="003B5B76"/>
    <w:rsid w:val="003E5EA9"/>
    <w:rsid w:val="003F073B"/>
    <w:rsid w:val="00400D57"/>
    <w:rsid w:val="00424ED2"/>
    <w:rsid w:val="00451781"/>
    <w:rsid w:val="00471519"/>
    <w:rsid w:val="004B2E8B"/>
    <w:rsid w:val="004B3474"/>
    <w:rsid w:val="004D0D68"/>
    <w:rsid w:val="00523462"/>
    <w:rsid w:val="0055022E"/>
    <w:rsid w:val="00564718"/>
    <w:rsid w:val="0056690C"/>
    <w:rsid w:val="00576773"/>
    <w:rsid w:val="00585C7B"/>
    <w:rsid w:val="005B0199"/>
    <w:rsid w:val="005B6B60"/>
    <w:rsid w:val="005C752B"/>
    <w:rsid w:val="005E666D"/>
    <w:rsid w:val="0064701E"/>
    <w:rsid w:val="006523F2"/>
    <w:rsid w:val="0067723A"/>
    <w:rsid w:val="00690333"/>
    <w:rsid w:val="0069614D"/>
    <w:rsid w:val="006F3D66"/>
    <w:rsid w:val="00713479"/>
    <w:rsid w:val="00720287"/>
    <w:rsid w:val="007A4B96"/>
    <w:rsid w:val="007A774F"/>
    <w:rsid w:val="007B31D3"/>
    <w:rsid w:val="008142F5"/>
    <w:rsid w:val="008146DA"/>
    <w:rsid w:val="0081640B"/>
    <w:rsid w:val="00821405"/>
    <w:rsid w:val="008251FF"/>
    <w:rsid w:val="0085261B"/>
    <w:rsid w:val="00870A99"/>
    <w:rsid w:val="008908E6"/>
    <w:rsid w:val="008C532A"/>
    <w:rsid w:val="008E3068"/>
    <w:rsid w:val="00911509"/>
    <w:rsid w:val="00920895"/>
    <w:rsid w:val="00922C7F"/>
    <w:rsid w:val="00941760"/>
    <w:rsid w:val="00962710"/>
    <w:rsid w:val="009C3E07"/>
    <w:rsid w:val="009D022F"/>
    <w:rsid w:val="009E082C"/>
    <w:rsid w:val="009E581D"/>
    <w:rsid w:val="009F3EE3"/>
    <w:rsid w:val="00A03531"/>
    <w:rsid w:val="00A17430"/>
    <w:rsid w:val="00A3300E"/>
    <w:rsid w:val="00A40432"/>
    <w:rsid w:val="00A47285"/>
    <w:rsid w:val="00A749B6"/>
    <w:rsid w:val="00AD6D29"/>
    <w:rsid w:val="00AF4E0C"/>
    <w:rsid w:val="00B26490"/>
    <w:rsid w:val="00B47ECE"/>
    <w:rsid w:val="00B646E5"/>
    <w:rsid w:val="00B9188C"/>
    <w:rsid w:val="00BB6EF3"/>
    <w:rsid w:val="00BC5AA2"/>
    <w:rsid w:val="00BD4192"/>
    <w:rsid w:val="00C25E27"/>
    <w:rsid w:val="00C44C9B"/>
    <w:rsid w:val="00C61A1C"/>
    <w:rsid w:val="00C6394C"/>
    <w:rsid w:val="00CE37D9"/>
    <w:rsid w:val="00D03D8B"/>
    <w:rsid w:val="00D176F3"/>
    <w:rsid w:val="00D235CF"/>
    <w:rsid w:val="00D36E81"/>
    <w:rsid w:val="00D401E1"/>
    <w:rsid w:val="00D47FA0"/>
    <w:rsid w:val="00D758BB"/>
    <w:rsid w:val="00D91734"/>
    <w:rsid w:val="00DD447B"/>
    <w:rsid w:val="00DE73AA"/>
    <w:rsid w:val="00DF2EAD"/>
    <w:rsid w:val="00DF3083"/>
    <w:rsid w:val="00DF4150"/>
    <w:rsid w:val="00E37B1B"/>
    <w:rsid w:val="00E53F9F"/>
    <w:rsid w:val="00E678CF"/>
    <w:rsid w:val="00E84440"/>
    <w:rsid w:val="00E914E0"/>
    <w:rsid w:val="00EC1818"/>
    <w:rsid w:val="00ED4695"/>
    <w:rsid w:val="00F04A44"/>
    <w:rsid w:val="00F052A4"/>
    <w:rsid w:val="00F230D1"/>
    <w:rsid w:val="00F2724F"/>
    <w:rsid w:val="00F3167D"/>
    <w:rsid w:val="00F35AB2"/>
    <w:rsid w:val="00F94407"/>
    <w:rsid w:val="00FC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1EF832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7F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paragraph">
    <w:name w:val="paragraph"/>
    <w:basedOn w:val="Normalny"/>
    <w:rsid w:val="000E59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E5940"/>
  </w:style>
  <w:style w:type="character" w:customStyle="1" w:styleId="eop">
    <w:name w:val="eop"/>
    <w:basedOn w:val="Domylnaczcionkaakapitu"/>
    <w:rsid w:val="000E5940"/>
  </w:style>
  <w:style w:type="character" w:customStyle="1" w:styleId="tabchar">
    <w:name w:val="tabchar"/>
    <w:basedOn w:val="Domylnaczcionkaakapitu"/>
    <w:rsid w:val="00523462"/>
  </w:style>
  <w:style w:type="character" w:styleId="Hipercze">
    <w:name w:val="Hyperlink"/>
    <w:basedOn w:val="Domylnaczcionkaakapitu"/>
    <w:uiPriority w:val="99"/>
    <w:unhideWhenUsed/>
    <w:rsid w:val="00306696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066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7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6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5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2277</Words>
  <Characters>13663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24</cp:revision>
  <dcterms:created xsi:type="dcterms:W3CDTF">2022-05-18T08:54:00Z</dcterms:created>
  <dcterms:modified xsi:type="dcterms:W3CDTF">2022-06-07T07:28:00Z</dcterms:modified>
</cp:coreProperties>
</file>